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ECF" w:rsidRPr="00D10FA1" w:rsidRDefault="00724BF5" w:rsidP="00724BF5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D10FA1">
        <w:rPr>
          <w:rFonts w:ascii="Times New Roman" w:hAnsi="Times New Roman" w:cs="Times New Roman"/>
          <w:b/>
          <w:i/>
          <w:sz w:val="28"/>
          <w:szCs w:val="28"/>
        </w:rPr>
        <w:t>Жданова М.В.,преподаватель ГБПОУ КК АЮТ</w:t>
      </w:r>
    </w:p>
    <w:p w:rsidR="00531474" w:rsidRPr="00D10FA1" w:rsidRDefault="00EE497C" w:rsidP="00D10F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целесообразность использования средств наглядности на уроках иностранного языка</w:t>
      </w:r>
      <w:bookmarkStart w:id="0" w:name="_GoBack"/>
      <w:bookmarkEnd w:id="0"/>
    </w:p>
    <w:p w:rsidR="00724BF5" w:rsidRDefault="00724BF5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Сочетание слова и наглядности – это одно из самых распространенных явлений в современной практике обучения английскому языку. Задачи обучения решаются успешнее в том случае, когда использование языка опирается на непосредственное восприятие обучающимися предметов, процессов и их изображений. При сочетании словесного обращения с применением наглядных средств умственная деятельность характеризуется соединением непосредственного восприятия и понятийным аппаратом мышления.</w:t>
      </w:r>
      <w:r w:rsidR="006856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Использование средств наглядности обеспечивает легкость и быстроту воспроизведения в сознании связей от слова иностранного языка, обозначающего понятие, к образу предмета и явления, и связей от образа предмета, воспринимаемого в момент говорения, к иноязычному слову, выражающему понятие.</w:t>
      </w:r>
      <w:r w:rsidR="00A660AC" w:rsidRPr="00A660AC">
        <w:rPr>
          <w:rFonts w:ascii="Times New Roman" w:hAnsi="Times New Roman" w:cs="Times New Roman"/>
          <w:sz w:val="28"/>
          <w:szCs w:val="28"/>
        </w:rPr>
        <w:t xml:space="preserve"> [</w:t>
      </w:r>
      <w:r w:rsidR="00A660AC">
        <w:rPr>
          <w:rFonts w:ascii="Times New Roman" w:hAnsi="Times New Roman" w:cs="Times New Roman"/>
          <w:sz w:val="28"/>
          <w:szCs w:val="28"/>
        </w:rPr>
        <w:t>2,</w:t>
      </w:r>
      <w:r w:rsidR="00BF6C64">
        <w:rPr>
          <w:rFonts w:ascii="Times New Roman" w:hAnsi="Times New Roman" w:cs="Times New Roman"/>
          <w:sz w:val="28"/>
          <w:szCs w:val="28"/>
        </w:rPr>
        <w:t>3</w:t>
      </w:r>
      <w:r w:rsidR="00A660AC" w:rsidRPr="00A660AC">
        <w:rPr>
          <w:rFonts w:ascii="Times New Roman" w:hAnsi="Times New Roman" w:cs="Times New Roman"/>
          <w:sz w:val="28"/>
          <w:szCs w:val="28"/>
        </w:rPr>
        <w:t>]</w:t>
      </w:r>
    </w:p>
    <w:p w:rsidR="008F26A1" w:rsidRDefault="008F26A1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статья посвящена использованию информационных технологий, а именно- мультимедийных презентаций в процессе повышения эффективности урока иностранного языка. Современные информационные технологии </w:t>
      </w:r>
      <w:r w:rsidR="00D10FA1">
        <w:rPr>
          <w:rFonts w:ascii="Times New Roman" w:hAnsi="Times New Roman" w:cs="Times New Roman"/>
          <w:sz w:val="28"/>
          <w:szCs w:val="28"/>
        </w:rPr>
        <w:t>прочно вошли</w:t>
      </w:r>
      <w:r>
        <w:rPr>
          <w:rFonts w:ascii="Times New Roman" w:hAnsi="Times New Roman" w:cs="Times New Roman"/>
          <w:sz w:val="28"/>
          <w:szCs w:val="28"/>
        </w:rPr>
        <w:t xml:space="preserve"> в нашу жизнь</w:t>
      </w:r>
      <w:r w:rsidR="00D10FA1">
        <w:rPr>
          <w:rFonts w:ascii="Times New Roman" w:hAnsi="Times New Roman" w:cs="Times New Roman"/>
          <w:sz w:val="28"/>
          <w:szCs w:val="28"/>
        </w:rPr>
        <w:t>, и в связи с реализацией ФГОС нового поколения,у</w:t>
      </w:r>
      <w:r>
        <w:rPr>
          <w:rFonts w:ascii="Times New Roman" w:hAnsi="Times New Roman" w:cs="Times New Roman"/>
          <w:sz w:val="28"/>
          <w:szCs w:val="28"/>
        </w:rPr>
        <w:t>чреждения образования как носители культуры и знаний не могут оставаться в стороне. И использование информационных технологий (ИТ) учителем позволяет не только повысить эффективность преподавания, но и более рационально и экономно использовать время и силы учителя. Мультимедийные презентации – наиболее современный из всех существующих анимационных интерактивных продуктов. При профессиональном исполнении мультимедийные презентации – гармоничный синтез анимации, дизайна и пе</w:t>
      </w:r>
      <w:r w:rsidR="00CB3005">
        <w:rPr>
          <w:rFonts w:ascii="Times New Roman" w:hAnsi="Times New Roman" w:cs="Times New Roman"/>
          <w:sz w:val="28"/>
          <w:szCs w:val="28"/>
        </w:rPr>
        <w:t xml:space="preserve">редовых компьютерных технологий, который </w:t>
      </w:r>
      <w:r>
        <w:rPr>
          <w:rFonts w:ascii="Times New Roman" w:hAnsi="Times New Roman" w:cs="Times New Roman"/>
          <w:sz w:val="28"/>
          <w:szCs w:val="28"/>
        </w:rPr>
        <w:t>сочетает в себе динамику, звук и изображение</w:t>
      </w:r>
      <w:r w:rsidR="00CB3005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те факторы, которые наиболее долго удерживают внимание обучающегося. </w:t>
      </w:r>
      <w:r w:rsidR="00A660AC" w:rsidRPr="00A660AC">
        <w:rPr>
          <w:rFonts w:ascii="Times New Roman" w:hAnsi="Times New Roman" w:cs="Times New Roman"/>
          <w:sz w:val="28"/>
          <w:szCs w:val="28"/>
        </w:rPr>
        <w:t>[</w:t>
      </w:r>
      <w:r w:rsidR="00BF6C64">
        <w:rPr>
          <w:rFonts w:ascii="Times New Roman" w:hAnsi="Times New Roman" w:cs="Times New Roman"/>
          <w:sz w:val="28"/>
          <w:szCs w:val="28"/>
        </w:rPr>
        <w:t>1,</w:t>
      </w:r>
      <w:r w:rsidR="00A660AC">
        <w:rPr>
          <w:rFonts w:ascii="Times New Roman" w:hAnsi="Times New Roman" w:cs="Times New Roman"/>
          <w:sz w:val="28"/>
          <w:szCs w:val="28"/>
        </w:rPr>
        <w:t>4</w:t>
      </w:r>
      <w:r w:rsidR="00A660AC" w:rsidRPr="00A660AC">
        <w:rPr>
          <w:rFonts w:ascii="Times New Roman" w:hAnsi="Times New Roman" w:cs="Times New Roman"/>
          <w:sz w:val="28"/>
          <w:szCs w:val="28"/>
        </w:rPr>
        <w:t>]</w:t>
      </w:r>
    </w:p>
    <w:p w:rsidR="001079AD" w:rsidRDefault="001079AD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мультимедийных презентаций имеет ряд преимуществ перед традиционными методами обучения: позволяют тренировать различные виды речевой деятельности и сочетать их в различных комбинациях, помогают формировать лингвистические способности, создать коммуникативные ситуации, автоматизировать языковые и речевые действия, а также обеспечивают реализацию индивидуального подхода и интенсификацию самостоятельной работы обучающихся. Внутри учебного аспекта использование презентаций позволяет овладеть всеми видами речевой деятельности: чтением, говорением, аудирование и письмом. Широкое использование иллюстративного материала и анимации в презентациях позволяет легко и доступно предъявить новую лексику</w:t>
      </w:r>
      <w:r w:rsidR="00E43A2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Объяснение сложных грамматических явлений превращается в веселое и увлекательное путешествие, гарантирующее высокую степень понимания и усвоения грамматических структур и форм. С помощью звуковых файлов обучающиеся легко </w:t>
      </w:r>
      <w:r>
        <w:rPr>
          <w:rFonts w:ascii="Times New Roman" w:hAnsi="Times New Roman" w:cs="Times New Roman"/>
          <w:sz w:val="28"/>
          <w:szCs w:val="28"/>
        </w:rPr>
        <w:lastRenderedPageBreak/>
        <w:t>воспринимают и воспроизводят иноязычную речь. Очень важно предлагать тексты на аудирование после определенной работы над лексикой и грамматикой</w:t>
      </w:r>
      <w:r w:rsidR="00775CAE">
        <w:rPr>
          <w:rFonts w:ascii="Times New Roman" w:hAnsi="Times New Roman" w:cs="Times New Roman"/>
          <w:sz w:val="28"/>
          <w:szCs w:val="28"/>
        </w:rPr>
        <w:t>, так как процесс узнавания возможен лишь на базе прочных лексических, грамматических и произносительных навыков. Яркие и наглядные образы дают возможность обучающимся высказать свои предположения о содержании, что способствует развитию устной речи.</w:t>
      </w:r>
      <w:r w:rsidR="00A660AC" w:rsidRPr="00A660AC">
        <w:rPr>
          <w:rFonts w:ascii="Times New Roman" w:hAnsi="Times New Roman" w:cs="Times New Roman"/>
          <w:sz w:val="28"/>
          <w:szCs w:val="28"/>
        </w:rPr>
        <w:t xml:space="preserve"> [</w:t>
      </w:r>
      <w:r w:rsidR="00A660AC">
        <w:rPr>
          <w:rFonts w:ascii="Times New Roman" w:hAnsi="Times New Roman" w:cs="Times New Roman"/>
          <w:sz w:val="28"/>
          <w:szCs w:val="28"/>
        </w:rPr>
        <w:t>4,5</w:t>
      </w:r>
      <w:r w:rsidR="00A660AC" w:rsidRPr="00A660AC">
        <w:rPr>
          <w:rFonts w:ascii="Times New Roman" w:hAnsi="Times New Roman" w:cs="Times New Roman"/>
          <w:sz w:val="28"/>
          <w:szCs w:val="28"/>
        </w:rPr>
        <w:t>]</w:t>
      </w:r>
    </w:p>
    <w:p w:rsidR="00E43A23" w:rsidRDefault="00212591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Опираясь на наш опыт работы хотелось бы отметить не только плюсы, но и проблемные аспекты использования данного вида наглядности. </w:t>
      </w:r>
      <w:r w:rsidR="00635EAC">
        <w:rPr>
          <w:rFonts w:ascii="Times New Roman" w:hAnsi="Times New Roman" w:cs="Times New Roman"/>
          <w:sz w:val="28"/>
          <w:szCs w:val="28"/>
        </w:rPr>
        <w:t>Например, наличие нескольких параллельных потоков информации, перегрузка текстом и картинками; мелкий нечитаемый шрифт и отсутствие поэтапности. Но должно быть понятно, что все перечисленные минусы связаны не с использованием презентаций</w:t>
      </w:r>
      <w:r>
        <w:rPr>
          <w:rFonts w:ascii="Times New Roman" w:hAnsi="Times New Roman" w:cs="Times New Roman"/>
          <w:sz w:val="28"/>
          <w:szCs w:val="28"/>
        </w:rPr>
        <w:t>, а</w:t>
      </w:r>
      <w:r w:rsidR="00635EAC">
        <w:rPr>
          <w:rFonts w:ascii="Times New Roman" w:hAnsi="Times New Roman" w:cs="Times New Roman"/>
          <w:sz w:val="28"/>
          <w:szCs w:val="28"/>
        </w:rPr>
        <w:t xml:space="preserve"> с их неудачным построением</w:t>
      </w:r>
      <w:r>
        <w:rPr>
          <w:rFonts w:ascii="Times New Roman" w:hAnsi="Times New Roman" w:cs="Times New Roman"/>
          <w:sz w:val="28"/>
          <w:szCs w:val="28"/>
        </w:rPr>
        <w:t xml:space="preserve"> и непрактичным  использованием </w:t>
      </w:r>
      <w:r w:rsidR="00CB3005">
        <w:rPr>
          <w:rFonts w:ascii="Times New Roman" w:hAnsi="Times New Roman" w:cs="Times New Roman"/>
          <w:sz w:val="28"/>
          <w:szCs w:val="28"/>
        </w:rPr>
        <w:t>учителем</w:t>
      </w:r>
      <w:r w:rsidR="00635EAC">
        <w:rPr>
          <w:rFonts w:ascii="Times New Roman" w:hAnsi="Times New Roman" w:cs="Times New Roman"/>
          <w:sz w:val="28"/>
          <w:szCs w:val="28"/>
        </w:rPr>
        <w:t>.</w:t>
      </w:r>
      <w:r w:rsidR="00CB3005" w:rsidRPr="00A660AC">
        <w:rPr>
          <w:rFonts w:ascii="Times New Roman" w:hAnsi="Times New Roman" w:cs="Times New Roman"/>
          <w:sz w:val="28"/>
          <w:szCs w:val="28"/>
        </w:rPr>
        <w:t>[</w:t>
      </w:r>
      <w:r w:rsidR="00BF6C64">
        <w:rPr>
          <w:rFonts w:ascii="Times New Roman" w:hAnsi="Times New Roman" w:cs="Times New Roman"/>
          <w:sz w:val="28"/>
          <w:szCs w:val="28"/>
        </w:rPr>
        <w:t>4</w:t>
      </w:r>
      <w:r w:rsidR="00CB3005" w:rsidRPr="00A660AC">
        <w:rPr>
          <w:rFonts w:ascii="Times New Roman" w:hAnsi="Times New Roman" w:cs="Times New Roman"/>
          <w:sz w:val="28"/>
          <w:szCs w:val="28"/>
        </w:rPr>
        <w:t>]</w:t>
      </w:r>
    </w:p>
    <w:p w:rsidR="00635EAC" w:rsidRDefault="00212591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опыта работы, з</w:t>
      </w:r>
      <w:r w:rsidR="00635EAC">
        <w:rPr>
          <w:rFonts w:ascii="Times New Roman" w:hAnsi="Times New Roman" w:cs="Times New Roman"/>
          <w:sz w:val="28"/>
          <w:szCs w:val="28"/>
        </w:rPr>
        <w:t xml:space="preserve">начительно улучшить общее впечатление от занятия с использованием мультимедийной презентации может следование </w:t>
      </w:r>
      <w:r>
        <w:rPr>
          <w:rFonts w:ascii="Times New Roman" w:hAnsi="Times New Roman" w:cs="Times New Roman"/>
          <w:sz w:val="28"/>
          <w:szCs w:val="28"/>
        </w:rPr>
        <w:t>таким</w:t>
      </w:r>
      <w:r w:rsidR="00635EAC">
        <w:rPr>
          <w:rFonts w:ascii="Times New Roman" w:hAnsi="Times New Roman" w:cs="Times New Roman"/>
          <w:sz w:val="28"/>
          <w:szCs w:val="28"/>
        </w:rPr>
        <w:t xml:space="preserve"> советам</w:t>
      </w:r>
      <w:r>
        <w:rPr>
          <w:rFonts w:ascii="Times New Roman" w:hAnsi="Times New Roman" w:cs="Times New Roman"/>
          <w:sz w:val="28"/>
          <w:szCs w:val="28"/>
        </w:rPr>
        <w:t>, как</w:t>
      </w:r>
      <w:r w:rsidR="00635EAC">
        <w:rPr>
          <w:rFonts w:ascii="Times New Roman" w:hAnsi="Times New Roman" w:cs="Times New Roman"/>
          <w:sz w:val="28"/>
          <w:szCs w:val="28"/>
        </w:rPr>
        <w:t>:</w:t>
      </w:r>
    </w:p>
    <w:p w:rsidR="00E43A23" w:rsidRDefault="00635EAC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43A23">
        <w:rPr>
          <w:rFonts w:ascii="Times New Roman" w:hAnsi="Times New Roman" w:cs="Times New Roman"/>
          <w:sz w:val="28"/>
          <w:szCs w:val="28"/>
        </w:rPr>
        <w:t>Н</w:t>
      </w:r>
      <w:r w:rsidR="00E43A23" w:rsidRPr="00CB3005">
        <w:rPr>
          <w:rFonts w:ascii="Times New Roman" w:hAnsi="Times New Roman" w:cs="Times New Roman"/>
          <w:sz w:val="28"/>
          <w:szCs w:val="28"/>
        </w:rPr>
        <w:t>еобходимо точно определить место и время использования презентации во время занятия, требовательно отнестись  к отбору и содержанию материала и четко определить цель ее использования.</w:t>
      </w:r>
    </w:p>
    <w:p w:rsidR="00635EAC" w:rsidRDefault="00E43A23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35EAC">
        <w:rPr>
          <w:rFonts w:ascii="Times New Roman" w:hAnsi="Times New Roman" w:cs="Times New Roman"/>
          <w:sz w:val="28"/>
          <w:szCs w:val="28"/>
        </w:rPr>
        <w:t>Необходимо использовать рубленые шрифты (</w:t>
      </w:r>
      <w:r w:rsidR="00635EAC">
        <w:rPr>
          <w:rFonts w:ascii="Times New Roman" w:hAnsi="Times New Roman" w:cs="Times New Roman"/>
          <w:sz w:val="28"/>
          <w:szCs w:val="28"/>
          <w:lang w:val="en-US"/>
        </w:rPr>
        <w:t>Arial</w:t>
      </w:r>
      <w:r w:rsidR="00635EAC">
        <w:rPr>
          <w:rFonts w:ascii="Times New Roman" w:hAnsi="Times New Roman" w:cs="Times New Roman"/>
          <w:sz w:val="28"/>
          <w:szCs w:val="28"/>
        </w:rPr>
        <w:t xml:space="preserve">и </w:t>
      </w:r>
      <w:r w:rsidR="00635EAC">
        <w:rPr>
          <w:rFonts w:ascii="Times New Roman" w:hAnsi="Times New Roman" w:cs="Times New Roman"/>
          <w:sz w:val="28"/>
          <w:szCs w:val="28"/>
          <w:lang w:val="en-US"/>
        </w:rPr>
        <w:t>Tahoma</w:t>
      </w:r>
      <w:r w:rsidR="00635EAC" w:rsidRPr="00635EAC">
        <w:rPr>
          <w:rFonts w:ascii="Times New Roman" w:hAnsi="Times New Roman" w:cs="Times New Roman"/>
          <w:sz w:val="28"/>
          <w:szCs w:val="28"/>
        </w:rPr>
        <w:t>)</w:t>
      </w:r>
      <w:r w:rsidR="00635EAC">
        <w:rPr>
          <w:rFonts w:ascii="Times New Roman" w:hAnsi="Times New Roman" w:cs="Times New Roman"/>
          <w:sz w:val="28"/>
          <w:szCs w:val="28"/>
        </w:rPr>
        <w:t>, размер шрифта – не менее 24 пунктов для заголовков, 18 пунктов – для основного текста.</w:t>
      </w:r>
    </w:p>
    <w:p w:rsidR="00CB3005" w:rsidRDefault="00E43A23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35EAC">
        <w:rPr>
          <w:rFonts w:ascii="Times New Roman" w:hAnsi="Times New Roman" w:cs="Times New Roman"/>
          <w:sz w:val="28"/>
          <w:szCs w:val="28"/>
        </w:rPr>
        <w:t>. Слайды не стоит п</w:t>
      </w:r>
      <w:r w:rsidR="00CB3005">
        <w:rPr>
          <w:rFonts w:ascii="Times New Roman" w:hAnsi="Times New Roman" w:cs="Times New Roman"/>
          <w:sz w:val="28"/>
          <w:szCs w:val="28"/>
        </w:rPr>
        <w:t>ерегружать текстом и картинками, не более двух картинок и двух абзацев текста.</w:t>
      </w:r>
    </w:p>
    <w:p w:rsidR="00635EAC" w:rsidRDefault="00E43A23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B3005">
        <w:rPr>
          <w:rFonts w:ascii="Times New Roman" w:hAnsi="Times New Roman" w:cs="Times New Roman"/>
          <w:sz w:val="28"/>
          <w:szCs w:val="28"/>
        </w:rPr>
        <w:t>. Следует избегать использования</w:t>
      </w:r>
      <w:r w:rsidR="00635EAC">
        <w:rPr>
          <w:rFonts w:ascii="Times New Roman" w:hAnsi="Times New Roman" w:cs="Times New Roman"/>
          <w:sz w:val="28"/>
          <w:szCs w:val="28"/>
        </w:rPr>
        <w:t xml:space="preserve"> больши</w:t>
      </w:r>
      <w:r w:rsidR="00CB3005">
        <w:rPr>
          <w:rFonts w:ascii="Times New Roman" w:hAnsi="Times New Roman" w:cs="Times New Roman"/>
          <w:sz w:val="28"/>
          <w:szCs w:val="28"/>
        </w:rPr>
        <w:t>х</w:t>
      </w:r>
      <w:r w:rsidR="00635EAC">
        <w:rPr>
          <w:rFonts w:ascii="Times New Roman" w:hAnsi="Times New Roman" w:cs="Times New Roman"/>
          <w:sz w:val="28"/>
          <w:szCs w:val="28"/>
        </w:rPr>
        <w:t xml:space="preserve"> таблиц: они трудны для восприятия – лучше заменять их графиками, пос</w:t>
      </w:r>
      <w:r w:rsidR="00CB3005">
        <w:rPr>
          <w:rFonts w:ascii="Times New Roman" w:hAnsi="Times New Roman" w:cs="Times New Roman"/>
          <w:sz w:val="28"/>
          <w:szCs w:val="28"/>
        </w:rPr>
        <w:t>троенными на основе этих таблиц.</w:t>
      </w:r>
    </w:p>
    <w:p w:rsidR="00635EAC" w:rsidRDefault="00E43A23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35EAC">
        <w:rPr>
          <w:rFonts w:ascii="Times New Roman" w:hAnsi="Times New Roman" w:cs="Times New Roman"/>
          <w:sz w:val="28"/>
          <w:szCs w:val="28"/>
        </w:rPr>
        <w:t xml:space="preserve">. </w:t>
      </w:r>
      <w:r w:rsidR="00CB3005">
        <w:rPr>
          <w:rFonts w:ascii="Times New Roman" w:hAnsi="Times New Roman" w:cs="Times New Roman"/>
          <w:sz w:val="28"/>
          <w:szCs w:val="28"/>
        </w:rPr>
        <w:t>Ц</w:t>
      </w:r>
      <w:r w:rsidR="00635EAC">
        <w:rPr>
          <w:rFonts w:ascii="Times New Roman" w:hAnsi="Times New Roman" w:cs="Times New Roman"/>
          <w:sz w:val="28"/>
          <w:szCs w:val="28"/>
        </w:rPr>
        <w:t>елесообразн</w:t>
      </w:r>
      <w:r w:rsidR="00CB3005">
        <w:rPr>
          <w:rFonts w:ascii="Times New Roman" w:hAnsi="Times New Roman" w:cs="Times New Roman"/>
          <w:sz w:val="28"/>
          <w:szCs w:val="28"/>
        </w:rPr>
        <w:t>о</w:t>
      </w:r>
      <w:r w:rsidR="00635EAC">
        <w:rPr>
          <w:rFonts w:ascii="Times New Roman" w:hAnsi="Times New Roman" w:cs="Times New Roman"/>
          <w:sz w:val="28"/>
          <w:szCs w:val="28"/>
        </w:rPr>
        <w:t xml:space="preserve"> использова</w:t>
      </w:r>
      <w:r w:rsidR="00CB3005">
        <w:rPr>
          <w:rFonts w:ascii="Times New Roman" w:hAnsi="Times New Roman" w:cs="Times New Roman"/>
          <w:sz w:val="28"/>
          <w:szCs w:val="28"/>
        </w:rPr>
        <w:t>ние</w:t>
      </w:r>
      <w:r w:rsidR="00635EAC">
        <w:rPr>
          <w:rFonts w:ascii="Times New Roman" w:hAnsi="Times New Roman" w:cs="Times New Roman"/>
          <w:sz w:val="28"/>
          <w:szCs w:val="28"/>
        </w:rPr>
        <w:t xml:space="preserve"> коротки</w:t>
      </w:r>
      <w:r w:rsidR="00CB3005">
        <w:rPr>
          <w:rFonts w:ascii="Times New Roman" w:hAnsi="Times New Roman" w:cs="Times New Roman"/>
          <w:sz w:val="28"/>
          <w:szCs w:val="28"/>
        </w:rPr>
        <w:t>х</w:t>
      </w:r>
      <w:r w:rsidR="00635EAC">
        <w:rPr>
          <w:rFonts w:ascii="Times New Roman" w:hAnsi="Times New Roman" w:cs="Times New Roman"/>
          <w:sz w:val="28"/>
          <w:szCs w:val="28"/>
        </w:rPr>
        <w:t xml:space="preserve"> слов и предложени</w:t>
      </w:r>
      <w:r w:rsidR="00CB3005">
        <w:rPr>
          <w:rFonts w:ascii="Times New Roman" w:hAnsi="Times New Roman" w:cs="Times New Roman"/>
          <w:sz w:val="28"/>
          <w:szCs w:val="28"/>
        </w:rPr>
        <w:t>й</w:t>
      </w:r>
      <w:r w:rsidR="00212591">
        <w:rPr>
          <w:rFonts w:ascii="Times New Roman" w:hAnsi="Times New Roman" w:cs="Times New Roman"/>
          <w:sz w:val="28"/>
          <w:szCs w:val="28"/>
        </w:rPr>
        <w:t>, ч</w:t>
      </w:r>
      <w:r w:rsidR="00635EAC">
        <w:rPr>
          <w:rFonts w:ascii="Times New Roman" w:hAnsi="Times New Roman" w:cs="Times New Roman"/>
          <w:sz w:val="28"/>
          <w:szCs w:val="28"/>
        </w:rPr>
        <w:t>то способствует более быстрому их усвоению.</w:t>
      </w:r>
    </w:p>
    <w:p w:rsidR="00CB3005" w:rsidRDefault="00E43A23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35EAC">
        <w:rPr>
          <w:rFonts w:ascii="Times New Roman" w:hAnsi="Times New Roman" w:cs="Times New Roman"/>
          <w:sz w:val="28"/>
          <w:szCs w:val="28"/>
        </w:rPr>
        <w:t>. Необходимо использовать</w:t>
      </w:r>
      <w:r w:rsidR="00CB3005">
        <w:rPr>
          <w:rFonts w:ascii="Times New Roman" w:hAnsi="Times New Roman" w:cs="Times New Roman"/>
          <w:sz w:val="28"/>
          <w:szCs w:val="28"/>
        </w:rPr>
        <w:t xml:space="preserve"> на слайде</w:t>
      </w:r>
      <w:r w:rsidR="00635EAC">
        <w:rPr>
          <w:rFonts w:ascii="Times New Roman" w:hAnsi="Times New Roman" w:cs="Times New Roman"/>
          <w:sz w:val="28"/>
          <w:szCs w:val="28"/>
        </w:rPr>
        <w:t xml:space="preserve"> не более трех цветов: один для фона, один для заголовка, один для текста</w:t>
      </w:r>
      <w:r w:rsidR="00CB3005">
        <w:rPr>
          <w:rFonts w:ascii="Times New Roman" w:hAnsi="Times New Roman" w:cs="Times New Roman"/>
          <w:sz w:val="28"/>
          <w:szCs w:val="28"/>
        </w:rPr>
        <w:t>.</w:t>
      </w:r>
    </w:p>
    <w:p w:rsidR="00635EAC" w:rsidRDefault="00E43A23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B3005">
        <w:rPr>
          <w:rFonts w:ascii="Times New Roman" w:hAnsi="Times New Roman" w:cs="Times New Roman"/>
          <w:sz w:val="28"/>
          <w:szCs w:val="28"/>
        </w:rPr>
        <w:t xml:space="preserve">. </w:t>
      </w:r>
      <w:r w:rsidR="00B56BFD">
        <w:rPr>
          <w:rFonts w:ascii="Times New Roman" w:hAnsi="Times New Roman" w:cs="Times New Roman"/>
          <w:sz w:val="28"/>
          <w:szCs w:val="28"/>
        </w:rPr>
        <w:t>Нужно</w:t>
      </w:r>
      <w:r w:rsidR="00635EAC">
        <w:rPr>
          <w:rFonts w:ascii="Times New Roman" w:hAnsi="Times New Roman" w:cs="Times New Roman"/>
          <w:sz w:val="28"/>
          <w:szCs w:val="28"/>
        </w:rPr>
        <w:t xml:space="preserve"> соблюдать единый стиль оформления</w:t>
      </w:r>
      <w:r w:rsidR="00B56BFD">
        <w:rPr>
          <w:rFonts w:ascii="Times New Roman" w:hAnsi="Times New Roman" w:cs="Times New Roman"/>
          <w:sz w:val="28"/>
          <w:szCs w:val="28"/>
        </w:rPr>
        <w:t>, ц</w:t>
      </w:r>
      <w:r w:rsidR="00635EAC">
        <w:rPr>
          <w:rFonts w:ascii="Times New Roman" w:hAnsi="Times New Roman" w:cs="Times New Roman"/>
          <w:sz w:val="28"/>
          <w:szCs w:val="28"/>
        </w:rPr>
        <w:t>вета должны контрастировать</w:t>
      </w:r>
      <w:r w:rsidR="00A660AC">
        <w:rPr>
          <w:rFonts w:ascii="Times New Roman" w:hAnsi="Times New Roman" w:cs="Times New Roman"/>
          <w:sz w:val="28"/>
          <w:szCs w:val="28"/>
        </w:rPr>
        <w:t xml:space="preserve"> ( фон – светлый, шрифт – темный и наоборот).</w:t>
      </w:r>
      <w:r w:rsidR="00A660AC" w:rsidRPr="00A660AC">
        <w:rPr>
          <w:rFonts w:ascii="Times New Roman" w:hAnsi="Times New Roman" w:cs="Times New Roman"/>
          <w:sz w:val="28"/>
          <w:szCs w:val="28"/>
        </w:rPr>
        <w:t xml:space="preserve"> [</w:t>
      </w:r>
      <w:r w:rsidR="00BF6C64">
        <w:rPr>
          <w:rFonts w:ascii="Times New Roman" w:hAnsi="Times New Roman" w:cs="Times New Roman"/>
          <w:sz w:val="28"/>
          <w:szCs w:val="28"/>
        </w:rPr>
        <w:t>2</w:t>
      </w:r>
      <w:r w:rsidR="00A660AC" w:rsidRPr="00A660AC">
        <w:rPr>
          <w:rFonts w:ascii="Times New Roman" w:hAnsi="Times New Roman" w:cs="Times New Roman"/>
          <w:sz w:val="28"/>
          <w:szCs w:val="28"/>
        </w:rPr>
        <w:t>]</w:t>
      </w:r>
    </w:p>
    <w:p w:rsidR="00635EAC" w:rsidRDefault="00A660AC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итог, хотелось бы отметить, что использование презентаций расширяет возможности учителя в выборе форм учебной деятельности, а также помогает учителю в создании электронной базы мониторинга, систематизации и сохранении личных методических наработок.</w:t>
      </w:r>
    </w:p>
    <w:p w:rsidR="00635EAC" w:rsidRPr="00635EAC" w:rsidRDefault="00635EAC" w:rsidP="006856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EAC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35EAC" w:rsidRPr="00635EAC" w:rsidRDefault="00E94F16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5EAC" w:rsidRPr="00635EAC">
        <w:rPr>
          <w:rFonts w:ascii="Times New Roman" w:hAnsi="Times New Roman" w:cs="Times New Roman"/>
          <w:sz w:val="28"/>
          <w:szCs w:val="28"/>
        </w:rPr>
        <w:t>. Дегтерева Т.А. Как подготовить интересный урок иностранного языка. – М.: ВПШ и АОН, 2011.</w:t>
      </w:r>
    </w:p>
    <w:p w:rsidR="00B56BFD" w:rsidRPr="00B56BFD" w:rsidRDefault="00E94F16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56BF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56BFD" w:rsidRPr="00B56BFD">
        <w:rPr>
          <w:rFonts w:ascii="Times New Roman" w:hAnsi="Times New Roman" w:cs="Times New Roman"/>
          <w:color w:val="000000"/>
          <w:sz w:val="28"/>
          <w:szCs w:val="28"/>
        </w:rPr>
        <w:t>Новые информационные технологии в обучении английскому языку: Учебное пособие. Ставрополь, Изд-во СГУ, 2000. - 108 с.</w:t>
      </w:r>
    </w:p>
    <w:p w:rsidR="00635EAC" w:rsidRPr="00635EAC" w:rsidRDefault="00E94F16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35EAC" w:rsidRPr="00635EAC">
        <w:rPr>
          <w:rFonts w:ascii="Times New Roman" w:hAnsi="Times New Roman" w:cs="Times New Roman"/>
          <w:sz w:val="28"/>
          <w:szCs w:val="28"/>
        </w:rPr>
        <w:t>. Пассов Е.И., Кузовлев В.П., Царонова В.П. Учитель иностранного языка. Мастерство и личность. – М.: Просвещение, 2012.</w:t>
      </w:r>
    </w:p>
    <w:p w:rsidR="00635EAC" w:rsidRPr="00635EAC" w:rsidRDefault="00E94F16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35EAC" w:rsidRPr="00635EAC">
        <w:rPr>
          <w:rFonts w:ascii="Times New Roman" w:hAnsi="Times New Roman" w:cs="Times New Roman"/>
          <w:sz w:val="28"/>
          <w:szCs w:val="28"/>
        </w:rPr>
        <w:t>. Щерба Л.В. Языковая система и речевая деятельность. – ЛО., 2011.</w:t>
      </w:r>
    </w:p>
    <w:p w:rsidR="00635EAC" w:rsidRPr="00724BF5" w:rsidRDefault="00E94F16" w:rsidP="00685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35EAC" w:rsidRPr="00635EAC">
        <w:rPr>
          <w:rFonts w:ascii="Times New Roman" w:hAnsi="Times New Roman" w:cs="Times New Roman"/>
          <w:sz w:val="28"/>
          <w:szCs w:val="28"/>
        </w:rPr>
        <w:t xml:space="preserve">. </w:t>
      </w:r>
      <w:hyperlink r:id="rId6" w:history="1">
        <w:r w:rsidR="00212591" w:rsidRPr="00846611">
          <w:rPr>
            <w:rStyle w:val="a9"/>
            <w:rFonts w:ascii="Times New Roman" w:hAnsi="Times New Roman" w:cs="Times New Roman"/>
            <w:sz w:val="28"/>
            <w:szCs w:val="28"/>
          </w:rPr>
          <w:t>www.linquanet.org.uk/</w:t>
        </w:r>
      </w:hyperlink>
    </w:p>
    <w:sectPr w:rsidR="00635EAC" w:rsidRPr="00724BF5" w:rsidSect="0068566E">
      <w:footerReference w:type="default" r:id="rId7"/>
      <w:pgSz w:w="11906" w:h="16838"/>
      <w:pgMar w:top="1134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713" w:rsidRDefault="00475713" w:rsidP="00A660AC">
      <w:pPr>
        <w:spacing w:after="0" w:line="240" w:lineRule="auto"/>
      </w:pPr>
      <w:r>
        <w:separator/>
      </w:r>
    </w:p>
  </w:endnote>
  <w:endnote w:type="continuationSeparator" w:id="0">
    <w:p w:rsidR="00475713" w:rsidRDefault="00475713" w:rsidP="00A66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92478"/>
      <w:showingPlcHdr/>
    </w:sdtPr>
    <w:sdtContent>
      <w:p w:rsidR="00A660AC" w:rsidRDefault="00352EDE">
        <w:pPr>
          <w:pStyle w:val="a5"/>
          <w:jc w:val="right"/>
        </w:pPr>
      </w:p>
    </w:sdtContent>
  </w:sdt>
  <w:p w:rsidR="00A660AC" w:rsidRDefault="00A660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713" w:rsidRDefault="00475713" w:rsidP="00A660AC">
      <w:pPr>
        <w:spacing w:after="0" w:line="240" w:lineRule="auto"/>
      </w:pPr>
      <w:r>
        <w:separator/>
      </w:r>
    </w:p>
  </w:footnote>
  <w:footnote w:type="continuationSeparator" w:id="0">
    <w:p w:rsidR="00475713" w:rsidRDefault="00475713" w:rsidP="00A660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BF5"/>
    <w:rsid w:val="001079AD"/>
    <w:rsid w:val="00172F7D"/>
    <w:rsid w:val="00212591"/>
    <w:rsid w:val="00352EDE"/>
    <w:rsid w:val="003B5F6F"/>
    <w:rsid w:val="00431F81"/>
    <w:rsid w:val="00475713"/>
    <w:rsid w:val="00531474"/>
    <w:rsid w:val="005E6B42"/>
    <w:rsid w:val="005F315A"/>
    <w:rsid w:val="00635EAC"/>
    <w:rsid w:val="0068566E"/>
    <w:rsid w:val="00724BF5"/>
    <w:rsid w:val="00775CAE"/>
    <w:rsid w:val="00786ECF"/>
    <w:rsid w:val="007B6BF8"/>
    <w:rsid w:val="008F26A1"/>
    <w:rsid w:val="00974C36"/>
    <w:rsid w:val="00A12940"/>
    <w:rsid w:val="00A660AC"/>
    <w:rsid w:val="00AA6843"/>
    <w:rsid w:val="00B56BFD"/>
    <w:rsid w:val="00BF6C64"/>
    <w:rsid w:val="00CB3005"/>
    <w:rsid w:val="00D10FA1"/>
    <w:rsid w:val="00E43A23"/>
    <w:rsid w:val="00E94F16"/>
    <w:rsid w:val="00EA72AB"/>
    <w:rsid w:val="00EC695A"/>
    <w:rsid w:val="00EE497C"/>
    <w:rsid w:val="00F56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6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60AC"/>
  </w:style>
  <w:style w:type="paragraph" w:styleId="a5">
    <w:name w:val="footer"/>
    <w:basedOn w:val="a"/>
    <w:link w:val="a6"/>
    <w:uiPriority w:val="99"/>
    <w:unhideWhenUsed/>
    <w:rsid w:val="00A66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0AC"/>
  </w:style>
  <w:style w:type="paragraph" w:styleId="a7">
    <w:name w:val="Balloon Text"/>
    <w:basedOn w:val="a"/>
    <w:link w:val="a8"/>
    <w:uiPriority w:val="99"/>
    <w:semiHidden/>
    <w:unhideWhenUsed/>
    <w:rsid w:val="00531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147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12591"/>
    <w:rPr>
      <w:color w:val="0000FF" w:themeColor="hyperlink"/>
      <w:u w:val="single"/>
    </w:rPr>
  </w:style>
  <w:style w:type="character" w:customStyle="1" w:styleId="hl1">
    <w:name w:val="hl1"/>
    <w:basedOn w:val="a0"/>
    <w:rsid w:val="00B56BFD"/>
    <w:rPr>
      <w:color w:val="4682B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nquanet.org.uk/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Зиновьев ЕИ</cp:lastModifiedBy>
  <cp:revision>12</cp:revision>
  <dcterms:created xsi:type="dcterms:W3CDTF">2014-09-07T07:59:00Z</dcterms:created>
  <dcterms:modified xsi:type="dcterms:W3CDTF">2015-03-12T11:38:00Z</dcterms:modified>
</cp:coreProperties>
</file>